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B27" w:rsidRPr="003E2DC2" w:rsidRDefault="00D52B27" w:rsidP="00D52B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5A2A884" wp14:editId="4C27799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B27" w:rsidRPr="00883FBB" w:rsidRDefault="00D52B27" w:rsidP="00D52B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883FBB">
        <w:rPr>
          <w:rFonts w:ascii="Century" w:eastAsia="Calibri" w:hAnsi="Century" w:cs="Times New Roman"/>
          <w:sz w:val="28"/>
          <w:szCs w:val="32"/>
          <w:lang w:eastAsia="ru-RU"/>
        </w:rPr>
        <w:t>УКРА</w:t>
      </w:r>
      <w:bookmarkStart w:id="2" w:name="_GoBack"/>
      <w:bookmarkEnd w:id="2"/>
      <w:r w:rsidRPr="00883FBB">
        <w:rPr>
          <w:rFonts w:ascii="Century" w:eastAsia="Calibri" w:hAnsi="Century" w:cs="Times New Roman"/>
          <w:sz w:val="28"/>
          <w:szCs w:val="32"/>
          <w:lang w:eastAsia="ru-RU"/>
        </w:rPr>
        <w:t>ЇНА</w:t>
      </w:r>
    </w:p>
    <w:p w:rsidR="00D52B27" w:rsidRPr="00883FBB" w:rsidRDefault="00D52B27" w:rsidP="00D52B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883FBB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D52B27" w:rsidRPr="00883FBB" w:rsidRDefault="00D52B27" w:rsidP="00D52B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883FBB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D52B27" w:rsidRPr="00883FBB" w:rsidRDefault="00883FBB" w:rsidP="00D52B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883FBB">
        <w:rPr>
          <w:rFonts w:ascii="Century" w:eastAsia="Calibri" w:hAnsi="Century" w:cs="Times New Roman"/>
          <w:b/>
          <w:sz w:val="28"/>
          <w:szCs w:val="32"/>
          <w:lang w:eastAsia="ru-RU"/>
        </w:rPr>
        <w:t>30</w:t>
      </w:r>
      <w:r w:rsidR="00D52B27" w:rsidRPr="00883FBB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D52B27" w:rsidRPr="00663057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52B27" w:rsidRPr="00663057" w:rsidRDefault="00D52B27" w:rsidP="00D52B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663057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883FBB" w:rsidRPr="00883FBB" w:rsidRDefault="00883FBB" w:rsidP="00D52B27">
      <w:pPr>
        <w:spacing w:after="0" w:line="252" w:lineRule="auto"/>
        <w:jc w:val="center"/>
        <w:rPr>
          <w:rFonts w:ascii="Century" w:eastAsia="Calibri" w:hAnsi="Century" w:cs="Times New Roman"/>
          <w:b/>
          <w:sz w:val="28"/>
          <w:szCs w:val="32"/>
          <w:lang w:eastAsia="ru-RU"/>
        </w:rPr>
      </w:pPr>
    </w:p>
    <w:p w:rsidR="00D52B27" w:rsidRPr="00947EFA" w:rsidRDefault="00883FBB" w:rsidP="00D52B27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квітня</w:t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081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D52B27" w:rsidRDefault="00D52B27" w:rsidP="00D52B27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D52B27" w:rsidRPr="00D52B27" w:rsidRDefault="00D52B27" w:rsidP="00D52B2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</w:pPr>
      <w:r w:rsidRPr="000C3F0F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D52B27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>Турко</w:t>
      </w:r>
      <w:proofErr w:type="spellEnd"/>
      <w:r w:rsidRPr="00D52B27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 xml:space="preserve"> Андрію Ігоровичу</w:t>
      </w:r>
    </w:p>
    <w:p w:rsidR="00D52B27" w:rsidRDefault="00D52B27" w:rsidP="00D52B2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</w:pPr>
    </w:p>
    <w:p w:rsidR="00410815" w:rsidRDefault="00D52B27" w:rsidP="00883FBB">
      <w:pPr>
        <w:spacing w:after="0" w:line="240" w:lineRule="auto"/>
        <w:ind w:right="27" w:firstLine="56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Розглянувши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0C3F0F">
        <w:rPr>
          <w:rFonts w:ascii="Century" w:eastAsia="Times New Roman" w:hAnsi="Century" w:cs="Arial"/>
          <w:sz w:val="24"/>
          <w:szCs w:val="24"/>
          <w:lang w:eastAsia="ru-RU"/>
        </w:rPr>
        <w:t xml:space="preserve">Звіти про експертну грошову оцінку вартості земельної ділянки, який складено ТзОВ «Західна Українська консалтингова компанія» на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керуючись ст.ст.12, 127, 128 Земельного кодексу України, п.п.34) п.1.ст.26. Закону України «Про місцеве самоврядування в Україні», 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враховуючи </w:t>
      </w: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 </w:t>
      </w:r>
      <w:r w:rsidRPr="00883FBB">
        <w:rPr>
          <w:rFonts w:ascii="Century" w:eastAsia="Times New Roman" w:hAnsi="Century" w:cs="Arial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883FBB" w:rsidRPr="00F14750" w:rsidRDefault="00883FBB" w:rsidP="00883FBB">
      <w:pPr>
        <w:spacing w:after="0" w:line="240" w:lineRule="auto"/>
        <w:ind w:right="27" w:firstLine="567"/>
        <w:jc w:val="both"/>
        <w:rPr>
          <w:rFonts w:ascii="Century" w:eastAsia="Times New Roman" w:hAnsi="Century" w:cs="Arial"/>
          <w:color w:val="FF0000"/>
          <w:sz w:val="24"/>
          <w:szCs w:val="24"/>
          <w:lang w:eastAsia="ru-RU"/>
        </w:rPr>
      </w:pPr>
    </w:p>
    <w:p w:rsidR="00D52B27" w:rsidRPr="00F14750" w:rsidRDefault="00D52B27" w:rsidP="00D52B27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F1475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</w:t>
      </w:r>
      <w:r w:rsidR="00883FBB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</w:t>
      </w:r>
      <w:r w:rsidRPr="00F1475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И Р І Ш И Л А</w:t>
      </w: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410815" w:rsidRDefault="00D52B27" w:rsidP="00D52B2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 w:rsidR="00883FB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Затвердити Звіт про експертну грошову оцінку земельної ділянки площею</w:t>
      </w:r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410815"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0,0315 га, кадастровий номер 4620983900:25:003:0025, КВЦПЗ 3.15, місце розташування: Львівська область, Львівський район, </w:t>
      </w:r>
      <w:proofErr w:type="spellStart"/>
      <w:r w:rsidR="00410815"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с.Керниця</w:t>
      </w:r>
      <w:proofErr w:type="spellEnd"/>
      <w:r w:rsidR="00410815"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proofErr w:type="spellStart"/>
      <w:r w:rsidR="00410815"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вул.Т.Шевченка</w:t>
      </w:r>
      <w:proofErr w:type="spellEnd"/>
      <w:r w:rsidR="00410815"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10, на якій розташовані об’єкти нерухомого майна, що належать покупцю земельної ділянки.</w:t>
      </w:r>
    </w:p>
    <w:p w:rsidR="00D52B27" w:rsidRDefault="00D52B27" w:rsidP="00D52B2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883FB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Затвердити ціну продажу земельної ділянки згідно висновку про ринкову вартість земельної ділянки в сумі </w:t>
      </w:r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43234,00 грн (сорок три тисячі двісті тридцять чотири гривні, 00 копійок), що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137,25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грн  (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сто три</w:t>
      </w:r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дцять сім гривень, 25 копійок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без врахування ПДВ.</w:t>
      </w:r>
    </w:p>
    <w:p w:rsidR="00410815" w:rsidRDefault="00D52B27" w:rsidP="00D52B2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883FB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Продати </w:t>
      </w:r>
      <w:proofErr w:type="spellStart"/>
      <w:r w:rsidR="00410815"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Турко</w:t>
      </w:r>
      <w:proofErr w:type="spellEnd"/>
      <w:r w:rsidR="00410815"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Андрію Ігоровичу (ідентифікаційний номер фізичної особи – платника податків 3094907594) 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</w:t>
      </w:r>
      <w:r w:rsidR="00410815"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0,0315 га, кадастровий номер 4620983900:25:003:0025, КВЦПЗ 3.15, місце розташування: Львівська область, Львівський район</w:t>
      </w:r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proofErr w:type="spellStart"/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с.Керниця</w:t>
      </w:r>
      <w:proofErr w:type="spellEnd"/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proofErr w:type="spellStart"/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вул.Т.Шевченка</w:t>
      </w:r>
      <w:proofErr w:type="spellEnd"/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10.</w:t>
      </w:r>
    </w:p>
    <w:p w:rsidR="00410815" w:rsidRDefault="00410815" w:rsidP="00D52B2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D52B2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883FB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D52B27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 </w:t>
      </w:r>
      <w:proofErr w:type="spellStart"/>
      <w:r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Турко</w:t>
      </w:r>
      <w:proofErr w:type="spellEnd"/>
      <w:r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.І. </w:t>
      </w:r>
    </w:p>
    <w:p w:rsidR="00D52B27" w:rsidRDefault="00D52B27" w:rsidP="00883FB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883FB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</w:t>
      </w:r>
      <w:r w:rsidRPr="00087E1C">
        <w:rPr>
          <w:rFonts w:ascii="Century" w:eastAsia="Times New Roman" w:hAnsi="Century" w:cs="Arial"/>
          <w:sz w:val="24"/>
          <w:szCs w:val="24"/>
          <w:lang w:eastAsia="ru-RU"/>
        </w:rPr>
        <w:t xml:space="preserve">за виконанням цього рішення покласти на заступника міського голови </w:t>
      </w:r>
      <w:proofErr w:type="spellStart"/>
      <w:r w:rsidRPr="00087E1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087E1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883FBB">
        <w:rPr>
          <w:rFonts w:ascii="Century" w:eastAsia="Times New Roman" w:hAnsi="Century" w:cs="Arial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883FBB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883FBB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883FBB" w:rsidRPr="00883FBB" w:rsidRDefault="00883FBB" w:rsidP="00883FB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3236A2" w:rsidRDefault="00D52B27" w:rsidP="00410815">
      <w:pPr>
        <w:spacing w:line="240" w:lineRule="auto"/>
        <w:jc w:val="both"/>
      </w:pPr>
      <w:r w:rsidRPr="00947EF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  </w:t>
      </w:r>
      <w:r w:rsidRPr="00947EFA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3236A2" w:rsidSect="000C3F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6A2"/>
    <w:rsid w:val="002B25B7"/>
    <w:rsid w:val="003236A2"/>
    <w:rsid w:val="00410815"/>
    <w:rsid w:val="00663057"/>
    <w:rsid w:val="00883FBB"/>
    <w:rsid w:val="00D52B27"/>
    <w:rsid w:val="00EC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94676"/>
  <w15:chartTrackingRefBased/>
  <w15:docId w15:val="{3F9DC6EA-5336-47F6-8A74-33B4109D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2023-03-01T12:14:00Z</dcterms:created>
  <dcterms:modified xsi:type="dcterms:W3CDTF">2023-04-11T06:51:00Z</dcterms:modified>
</cp:coreProperties>
</file>